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38" w:rsidRPr="00EE4138" w:rsidRDefault="00EE4138" w:rsidP="00EE4138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F05D7B"/>
          <w:kern w:val="36"/>
          <w:sz w:val="34"/>
          <w:szCs w:val="34"/>
          <w:lang w:eastAsia="ru-RU"/>
        </w:rPr>
      </w:pPr>
      <w:proofErr w:type="spellStart"/>
      <w:r w:rsidRPr="00EE4138">
        <w:rPr>
          <w:rFonts w:ascii="Arial" w:eastAsia="Times New Roman" w:hAnsi="Arial" w:cs="Arial"/>
          <w:b/>
          <w:bCs/>
          <w:color w:val="F05D7B"/>
          <w:kern w:val="36"/>
          <w:sz w:val="34"/>
          <w:szCs w:val="34"/>
          <w:lang w:eastAsia="ru-RU"/>
        </w:rPr>
        <w:t>Ротавирусная</w:t>
      </w:r>
      <w:proofErr w:type="spellEnd"/>
      <w:r w:rsidRPr="00EE4138">
        <w:rPr>
          <w:rFonts w:ascii="Arial" w:eastAsia="Times New Roman" w:hAnsi="Arial" w:cs="Arial"/>
          <w:b/>
          <w:bCs/>
          <w:color w:val="F05D7B"/>
          <w:kern w:val="36"/>
          <w:sz w:val="34"/>
          <w:szCs w:val="34"/>
          <w:lang w:eastAsia="ru-RU"/>
        </w:rPr>
        <w:t xml:space="preserve"> инфекция</w:t>
      </w:r>
    </w:p>
    <w:p w:rsidR="00EE4138" w:rsidRPr="00EE4138" w:rsidRDefault="00EE4138" w:rsidP="00EE4138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EE4138">
        <w:rPr>
          <w:rFonts w:ascii="inherit" w:eastAsia="Times New Roman" w:hAnsi="inherit" w:cs="Times New Roman"/>
          <w:b/>
          <w:bCs/>
          <w:color w:val="603813"/>
          <w:sz w:val="23"/>
          <w:lang w:eastAsia="ru-RU"/>
        </w:rPr>
        <w:t>Ротавирусная инфекция</w:t>
      </w:r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 - острое вирусное заболевание; характеризуется симптомами общей интоксикации, поражением желудочно-кишечного тракта, дегидратацией. Обусловливает около половины всех кишечных расстройств у детей первых 2 лет жизни.</w:t>
      </w:r>
    </w:p>
    <w:p w:rsidR="00EE4138" w:rsidRPr="00EE4138" w:rsidRDefault="00EE4138" w:rsidP="00EE4138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Возбудителем заболевания являются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ротавирусы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, которые подразделяются на два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антигенных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варианта; устойчивы во внешней среде. Размножение и накопление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ротавируса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происходит преимущественно в верхних отделах желудочно-кишечного тракта.</w:t>
      </w:r>
    </w:p>
    <w:p w:rsidR="00EE4138" w:rsidRPr="00EE4138" w:rsidRDefault="00EE4138" w:rsidP="00EE4138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EE4138">
        <w:rPr>
          <w:rFonts w:ascii="inherit" w:eastAsia="Times New Roman" w:hAnsi="inherit" w:cs="Times New Roman"/>
          <w:b/>
          <w:bCs/>
          <w:i/>
          <w:iCs/>
          <w:color w:val="603813"/>
          <w:sz w:val="23"/>
          <w:lang w:eastAsia="ru-RU"/>
        </w:rPr>
        <w:t>Клиника.</w:t>
      </w:r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 Инкубационный период длится от 15 ч до 7 дней (чаще 1-2 дня). Заболевание начинается остро. Развернутая картина болезни формируется уже через 12-24 ч от начала заболевания. У детей выраженной лихорадки обычно не бывает. Характерен обильный жидкий водянистый стул без примеси слизи и крови. Более тяжелое течение обычно обусловлено наслоением вторичной инфекции. У половины больных отмечается рвота. У подростков на фоне умеренно выраженной интоксикации и субфебрильной температуры появляются боль в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эпигастральной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области, рвота, понос. Лишь у отдельных больных рвота повторяется на 2-3-й день болезни. У всех больных наблюдается обильный водянистый стул с резким запахом; иногда мутновато-белесоватые испражнения могут напоминать испражнения холерного больного. Характерно громкое урчание в животе. Позывы к дефекации императивного характера, ложных позывов не бывает. У некоторых больных в испражнениях обнаруживают примесь слизи и крови, что всегда свидетельствует о сочетании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ротавирусного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заболевания с бактериальной инфекцией (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шигеллез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,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эшерихиоз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). У этих больных более </w:t>
      </w:r>
      <w:proofErr w:type="gram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выражены</w:t>
      </w:r>
      <w:proofErr w:type="gram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лихорадка и интоксикация. При обильном жидком стуле может развиться обезвоживание</w:t>
      </w:r>
    </w:p>
    <w:p w:rsidR="00EE4138" w:rsidRPr="00EE4138" w:rsidRDefault="00EE4138" w:rsidP="00EE4138">
      <w:pPr>
        <w:spacing w:before="240" w:after="24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При пальпации живота отмечаются болезненность в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эпигастральной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и пупочной областях, грубое урчание в правой подвздошной области. Печень и селезенка не </w:t>
      </w:r>
      <w:proofErr w:type="gram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увеличены</w:t>
      </w:r>
      <w:proofErr w:type="gram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. Количество мочи в острый период болезни уменьшено, у отдельных больных обнаруживают альбуминурию, лейкоциты и эритроциты в моче; повышается содержание остаточного азота в сыворотке крови. В начале болезни может быть лейкоцитоз, который в периоде разгара сменяется лейкопенией; СОЭ не </w:t>
      </w:r>
      <w:proofErr w:type="gram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изменена</w:t>
      </w:r>
      <w:proofErr w:type="gram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.</w:t>
      </w:r>
    </w:p>
    <w:p w:rsidR="00EE4138" w:rsidRPr="00EE4138" w:rsidRDefault="00EE4138" w:rsidP="00EE4138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EE4138">
        <w:rPr>
          <w:rFonts w:ascii="inherit" w:eastAsia="Times New Roman" w:hAnsi="inherit" w:cs="Times New Roman"/>
          <w:b/>
          <w:bCs/>
          <w:i/>
          <w:iCs/>
          <w:color w:val="603813"/>
          <w:sz w:val="23"/>
          <w:lang w:eastAsia="ru-RU"/>
        </w:rPr>
        <w:t>Диагноз.</w:t>
      </w:r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 При распознавании учитывают клинические симптомы и эпидемиологические предпосылки. Диагноз подтверждается обнаружением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ротавирусов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в испражнениях различными методами (электронная микроскопия,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иммунофлюоресцентный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метод и др.). Меньшее значение имеют серологические исследования (РСК и др.).</w:t>
      </w:r>
    </w:p>
    <w:p w:rsidR="00EE4138" w:rsidRPr="00EE4138" w:rsidRDefault="00EE4138" w:rsidP="00EE4138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EE4138">
        <w:rPr>
          <w:rFonts w:ascii="inherit" w:eastAsia="Times New Roman" w:hAnsi="inherit" w:cs="Times New Roman"/>
          <w:b/>
          <w:bCs/>
          <w:i/>
          <w:iCs/>
          <w:color w:val="603813"/>
          <w:sz w:val="23"/>
          <w:lang w:eastAsia="ru-RU"/>
        </w:rPr>
        <w:t>Лечение.</w:t>
      </w:r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 Основой </w:t>
      </w:r>
      <w:proofErr w:type="gram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является</w:t>
      </w:r>
      <w:proofErr w:type="gram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 xml:space="preserve"> прежде всего восстановление потерь жидкости и электролитов. При обезвоживании I-II степени растворы дают </w:t>
      </w:r>
      <w:proofErr w:type="spellStart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перорально</w:t>
      </w:r>
      <w:proofErr w:type="spellEnd"/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. Рекомендуются жидкости (чай, морс, минеральная вода).</w:t>
      </w:r>
    </w:p>
    <w:p w:rsidR="00EE4138" w:rsidRPr="00EE4138" w:rsidRDefault="00EE4138" w:rsidP="00EE4138">
      <w:pPr>
        <w:spacing w:after="0" w:line="240" w:lineRule="auto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EE4138">
        <w:rPr>
          <w:rFonts w:ascii="inherit" w:eastAsia="Times New Roman" w:hAnsi="inherit" w:cs="Times New Roman"/>
          <w:b/>
          <w:bCs/>
          <w:i/>
          <w:iCs/>
          <w:color w:val="603813"/>
          <w:sz w:val="23"/>
          <w:lang w:eastAsia="ru-RU"/>
        </w:rPr>
        <w:t>Профилактика.</w:t>
      </w:r>
      <w:r w:rsidRPr="00EE4138"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  <w:t> Больных изолируют на 10-15 дней. При легких формах больные могут оставаться дома под наблюдением врача, если обеспечиваются лечение и достаточная изоляция. Проводят текущую и заключительную дезинфекцию. Специфическая профилактика не разработана.</w:t>
      </w:r>
    </w:p>
    <w:p w:rsidR="00EE4138" w:rsidRPr="00EE4138" w:rsidRDefault="00EE4138" w:rsidP="00EE413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603813"/>
          <w:sz w:val="23"/>
          <w:szCs w:val="23"/>
          <w:lang w:eastAsia="ru-RU"/>
        </w:rPr>
      </w:pPr>
      <w:r w:rsidRPr="00EE4138">
        <w:rPr>
          <w:rFonts w:ascii="inherit" w:eastAsia="Times New Roman" w:hAnsi="inherit" w:cs="Times New Roman"/>
          <w:b/>
          <w:bCs/>
          <w:i/>
          <w:iCs/>
          <w:color w:val="603813"/>
          <w:sz w:val="23"/>
          <w:lang w:eastAsia="ru-RU"/>
        </w:rPr>
        <w:t>Будьте здоровы!</w:t>
      </w:r>
    </w:p>
    <w:p w:rsidR="00FB2037" w:rsidRDefault="00FB2037"/>
    <w:sectPr w:rsidR="00FB2037" w:rsidSect="00FB2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08"/>
  <w:characterSpacingControl w:val="doNotCompress"/>
  <w:compat/>
  <w:rsids>
    <w:rsidRoot w:val="00EE4138"/>
    <w:rsid w:val="004558AB"/>
    <w:rsid w:val="007E511A"/>
    <w:rsid w:val="009E37DB"/>
    <w:rsid w:val="00EE4138"/>
    <w:rsid w:val="00FB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37"/>
  </w:style>
  <w:style w:type="paragraph" w:styleId="1">
    <w:name w:val="heading 1"/>
    <w:basedOn w:val="a"/>
    <w:link w:val="10"/>
    <w:uiPriority w:val="9"/>
    <w:qFormat/>
    <w:rsid w:val="00EE41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1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E4138"/>
  </w:style>
  <w:style w:type="character" w:styleId="a3">
    <w:name w:val="Hyperlink"/>
    <w:basedOn w:val="a0"/>
    <w:uiPriority w:val="99"/>
    <w:semiHidden/>
    <w:unhideWhenUsed/>
    <w:rsid w:val="00EE41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4138"/>
    <w:rPr>
      <w:b/>
      <w:bCs/>
    </w:rPr>
  </w:style>
  <w:style w:type="character" w:styleId="a6">
    <w:name w:val="Emphasis"/>
    <w:basedOn w:val="a0"/>
    <w:uiPriority w:val="20"/>
    <w:qFormat/>
    <w:rsid w:val="00EE41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2467</Characters>
  <Application>Microsoft Office Word</Application>
  <DocSecurity>0</DocSecurity>
  <Lines>20</Lines>
  <Paragraphs>5</Paragraphs>
  <ScaleCrop>false</ScaleCrop>
  <Company>Microsoft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2017-11-23T07:56:00Z</dcterms:created>
  <dcterms:modified xsi:type="dcterms:W3CDTF">2017-11-23T07:57:00Z</dcterms:modified>
</cp:coreProperties>
</file>